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D41878">
        <w:rPr>
          <w:sz w:val="20"/>
        </w:rPr>
        <w:t>PRG120.60699</w:t>
      </w:r>
      <w:r w:rsidRPr="00DF69CF">
        <w:rPr>
          <w:sz w:val="20"/>
        </w:rPr>
        <w:t xml:space="preserve">, betreft </w:t>
      </w:r>
      <w:r w:rsidR="00D41878">
        <w:rPr>
          <w:sz w:val="20"/>
        </w:rPr>
        <w:t>Regulier Onderhoud Gras en Water</w:t>
      </w:r>
      <w:bookmarkStart w:id="0" w:name="_GoBack"/>
      <w:bookmarkEnd w:id="0"/>
      <w:r>
        <w:rPr>
          <w:sz w:val="20"/>
        </w:rPr>
        <w:t>.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proofErr w:type="spellStart"/>
            <w:r w:rsidRPr="009F5D93">
              <w:rPr>
                <w:sz w:val="20"/>
              </w:rPr>
              <w:t>Werkzaamh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1878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D56799-BF81-4E7A-8C53-716648DB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33B4AF15.dotm</Template>
  <TotalTime>26</TotalTime>
  <Pages>3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2014-11-27T06:06:00Z</dcterms:created>
  <dcterms:modified xsi:type="dcterms:W3CDTF">2019-10-14T06:27:00Z</dcterms:modified>
</cp:coreProperties>
</file>